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B721C" w14:textId="77777777" w:rsidR="00BD071E" w:rsidRDefault="00BD071E">
      <w:pPr>
        <w:pStyle w:val="ad"/>
        <w:ind w:left="0"/>
        <w:rPr>
          <w:shd w:val="clear" w:color="auto" w:fill="F0F0F0"/>
        </w:rPr>
      </w:pPr>
    </w:p>
    <w:p w14:paraId="00654816" w14:textId="77777777" w:rsidR="00BD071E" w:rsidRDefault="00357B31">
      <w:pPr>
        <w:pStyle w:val="1"/>
      </w:pPr>
      <w:r>
        <w:t>Договор об отчуждении исключительного права на товарный знак</w:t>
      </w:r>
    </w:p>
    <w:p w14:paraId="488B120A" w14:textId="77777777" w:rsidR="00BD071E" w:rsidRDefault="00BD071E"/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728"/>
        <w:gridCol w:w="4794"/>
      </w:tblGrid>
      <w:tr w:rsidR="00BD071E" w14:paraId="26A2A1AB" w14:textId="77777777">
        <w:tc>
          <w:tcPr>
            <w:tcW w:w="5610" w:type="dxa"/>
          </w:tcPr>
          <w:p w14:paraId="1A3FF441" w14:textId="77777777" w:rsidR="00BD071E" w:rsidRDefault="00357B31">
            <w:pPr>
              <w:pStyle w:val="af"/>
            </w:pPr>
            <w:r>
              <w:t>г. [</w:t>
            </w:r>
            <w:r>
              <w:rPr>
                <w:rStyle w:val="a3"/>
              </w:rPr>
              <w:t>место заключения договора</w:t>
            </w:r>
            <w:r>
              <w:t>]</w:t>
            </w:r>
          </w:p>
        </w:tc>
        <w:tc>
          <w:tcPr>
            <w:tcW w:w="4696" w:type="dxa"/>
          </w:tcPr>
          <w:p w14:paraId="228A170A" w14:textId="77777777" w:rsidR="00BD071E" w:rsidRDefault="00357B31">
            <w:pPr>
              <w:pStyle w:val="ae"/>
              <w:jc w:val="right"/>
            </w:pPr>
            <w:r>
              <w:t>[</w:t>
            </w:r>
            <w:r>
              <w:rPr>
                <w:rStyle w:val="a3"/>
              </w:rPr>
              <w:t>дата заключения договора</w:t>
            </w:r>
            <w:r>
              <w:t>]</w:t>
            </w:r>
          </w:p>
        </w:tc>
      </w:tr>
    </w:tbl>
    <w:p w14:paraId="4820D817" w14:textId="77777777" w:rsidR="00BD071E" w:rsidRDefault="00BD071E"/>
    <w:p w14:paraId="2F0EC253" w14:textId="77777777" w:rsidR="00BD071E" w:rsidRDefault="00357B31">
      <w:r>
        <w:t>[</w:t>
      </w:r>
      <w:r>
        <w:rPr>
          <w:b/>
          <w:bCs/>
          <w:i/>
          <w:u w:val="single"/>
        </w:rPr>
        <w:t>ФИО Банкрота</w:t>
      </w:r>
      <w:r>
        <w:rPr>
          <w:rStyle w:val="40"/>
        </w:rPr>
        <w:t xml:space="preserve">, </w:t>
      </w:r>
      <w:r>
        <w:rPr>
          <w:b/>
          <w:bCs/>
          <w:i/>
          <w:u w:val="single"/>
        </w:rPr>
        <w:t>обладателя исключительного права на товарный знак</w:t>
      </w:r>
      <w:r>
        <w:t xml:space="preserve">], именуемый в дальнейшем "Правообладатель", </w:t>
      </w:r>
      <w:r>
        <w:rPr>
          <w:color w:val="000000"/>
        </w:rPr>
        <w:t xml:space="preserve">в лице финансового управляющего </w:t>
      </w:r>
      <w:r>
        <w:rPr>
          <w:b/>
          <w:color w:val="000000"/>
        </w:rPr>
        <w:t>Шувалова Андрея Владимировича</w:t>
      </w:r>
      <w:r>
        <w:rPr>
          <w:color w:val="000000"/>
        </w:rPr>
        <w:t>, действующей на основании решения Арбитражного суда ____________________________ от ____________ по делу № _____________</w:t>
      </w:r>
      <w:r>
        <w:t>, с одной стороны и [</w:t>
      </w:r>
      <w:r>
        <w:rPr>
          <w:rStyle w:val="a3"/>
        </w:rPr>
        <w:t>наименов</w:t>
      </w:r>
      <w:r>
        <w:rPr>
          <w:rStyle w:val="a3"/>
        </w:rPr>
        <w:t>ание</w:t>
      </w:r>
      <w:r>
        <w:t>], именуемый в дальнейшем "Приобретатель", в лице [</w:t>
      </w:r>
      <w:r>
        <w:rPr>
          <w:rStyle w:val="a3"/>
        </w:rPr>
        <w:t>должность, Ф. И. О.</w:t>
      </w:r>
      <w:r>
        <w:t>], действующего на основании [</w:t>
      </w:r>
      <w:r>
        <w:rPr>
          <w:rStyle w:val="a3"/>
        </w:rPr>
        <w:t>Устава, Положения, Доверенности</w:t>
      </w:r>
      <w:r>
        <w:t>], с другой стороны, а вместе именуемые "Стороны", заключили настоящий Договор о нижеследующем:</w:t>
      </w:r>
    </w:p>
    <w:p w14:paraId="6441A711" w14:textId="77777777" w:rsidR="00BD071E" w:rsidRDefault="00BD071E"/>
    <w:p w14:paraId="45B32ADD" w14:textId="77777777" w:rsidR="00BD071E" w:rsidRDefault="00357B31">
      <w:pPr>
        <w:pStyle w:val="1"/>
      </w:pPr>
      <w:r>
        <w:t>1. Предмет договора</w:t>
      </w:r>
    </w:p>
    <w:p w14:paraId="05804B83" w14:textId="77777777" w:rsidR="00BD071E" w:rsidRDefault="00BD071E">
      <w:bookmarkStart w:id="0" w:name="sub_1"/>
      <w:bookmarkEnd w:id="0"/>
    </w:p>
    <w:p w14:paraId="25DD914C" w14:textId="77777777" w:rsidR="00BD071E" w:rsidRDefault="00357B31">
      <w:r>
        <w:t>1.1</w:t>
      </w:r>
      <w:r>
        <w:t>. Правообладатель передает (обязуется передать) Приобретателю в полном объеме принадлежащее ему исключительное право на товарный знак - [</w:t>
      </w:r>
      <w:r>
        <w:rPr>
          <w:rStyle w:val="a3"/>
        </w:rPr>
        <w:t>описание товарного знака</w:t>
      </w:r>
      <w:r>
        <w:t>] (Свидетельство на товарный знак (знак обслуживания) N [</w:t>
      </w:r>
      <w:r>
        <w:rPr>
          <w:rStyle w:val="a3"/>
        </w:rPr>
        <w:t>вписать нужное</w:t>
      </w:r>
      <w:r>
        <w:t>]).</w:t>
      </w:r>
    </w:p>
    <w:p w14:paraId="401BC6A2" w14:textId="77777777" w:rsidR="00BD071E" w:rsidRDefault="00357B31">
      <w:r>
        <w:t xml:space="preserve">1.2. Исключительное </w:t>
      </w:r>
      <w:r>
        <w:t>право на товарный знак передается в отношении товаров [</w:t>
      </w:r>
      <w:r>
        <w:rPr>
          <w:rStyle w:val="a3"/>
        </w:rPr>
        <w:t>наименование товаров</w:t>
      </w:r>
      <w:r>
        <w:t>], для индивидуализации которых он зарегистрирован.</w:t>
      </w:r>
    </w:p>
    <w:p w14:paraId="04A00D45" w14:textId="77777777" w:rsidR="00BD071E" w:rsidRDefault="00357B31">
      <w:pPr>
        <w:widowControl/>
        <w:tabs>
          <w:tab w:val="left" w:pos="851"/>
        </w:tabs>
        <w:autoSpaceDE/>
        <w:ind w:firstLine="540"/>
        <w:outlineLvl w:val="0"/>
        <w:rPr>
          <w:color w:val="000000"/>
        </w:rPr>
      </w:pPr>
      <w:r>
        <w:rPr>
          <w:rFonts w:eastAsia="Times New Roman CYR"/>
        </w:rPr>
        <w:t xml:space="preserve">  </w:t>
      </w:r>
      <w:r>
        <w:t xml:space="preserve">1.3.  Имущество </w:t>
      </w:r>
      <w:r>
        <w:rPr>
          <w:color w:val="000000"/>
        </w:rPr>
        <w:t>продается на основании Федерального закона «О несостоятельности (банкротстве)» № 127-ФЗ от 26 октября 2002 года</w:t>
      </w:r>
      <w:r>
        <w:rPr>
          <w:color w:val="000000"/>
        </w:rPr>
        <w:t>.</w:t>
      </w:r>
    </w:p>
    <w:p w14:paraId="0B29D06F" w14:textId="77777777" w:rsidR="00BD071E" w:rsidRDefault="00BD071E">
      <w:pPr>
        <w:rPr>
          <w:color w:val="000000"/>
        </w:rPr>
      </w:pPr>
    </w:p>
    <w:p w14:paraId="5E2DE6EC" w14:textId="77777777" w:rsidR="00BD071E" w:rsidRDefault="00BD071E"/>
    <w:p w14:paraId="2200D935" w14:textId="77777777" w:rsidR="00BD071E" w:rsidRDefault="00357B31">
      <w:pPr>
        <w:pStyle w:val="1"/>
      </w:pPr>
      <w:r>
        <w:t>2. Права и обязанности Сторон</w:t>
      </w:r>
    </w:p>
    <w:p w14:paraId="15998832" w14:textId="77777777" w:rsidR="00BD071E" w:rsidRDefault="00BD071E">
      <w:bookmarkStart w:id="1" w:name="sub_2"/>
      <w:bookmarkEnd w:id="1"/>
    </w:p>
    <w:p w14:paraId="3E0A93A5" w14:textId="77777777" w:rsidR="00BD071E" w:rsidRDefault="00357B31">
      <w:r>
        <w:t>2.1. По настоящему договору Приобретателю передается исключительное право на товарный знак для индивидуализации товаров (работ, услуг), в отношении которых товарный знак зарегистрирован, в частности путем размещения товар</w:t>
      </w:r>
      <w:r>
        <w:t>ного знака:</w:t>
      </w:r>
    </w:p>
    <w:p w14:paraId="36CF0499" w14:textId="77777777" w:rsidR="00BD071E" w:rsidRDefault="00357B31">
      <w:r>
        <w:t xml:space="preserve">2.1.1. на товарах, в том числе на этикетках, упаковках товаров, которые производятся, предлагаются к продаже, продаются, демонстрируются на выставках и ярмарках или иным образом вводятся в гражданский оборот на территории Российской </w:t>
      </w:r>
      <w:r>
        <w:t>Федерации, либо хранятся или перевозятся с этой целью, либо ввозятся на территорию Российской Федерации;</w:t>
      </w:r>
    </w:p>
    <w:p w14:paraId="3EF02B63" w14:textId="77777777" w:rsidR="00BD071E" w:rsidRDefault="00357B31">
      <w:r>
        <w:t>2.1.2. при выполнении работ, оказании услуг;</w:t>
      </w:r>
    </w:p>
    <w:p w14:paraId="1EBD4B96" w14:textId="77777777" w:rsidR="00BD071E" w:rsidRDefault="00357B31">
      <w:r>
        <w:t>2.1.3. на документации, связанной с введением товаров в гражданский оборот;</w:t>
      </w:r>
    </w:p>
    <w:p w14:paraId="5F096C11" w14:textId="77777777" w:rsidR="00BD071E" w:rsidRDefault="00357B31">
      <w:r>
        <w:t>2.1.4. в предложениях о продаж</w:t>
      </w:r>
      <w:r>
        <w:t>е товаров, о выполнении работ, об оказании услуг, а также в объявлениях, на вывесках и в рекламе;</w:t>
      </w:r>
    </w:p>
    <w:p w14:paraId="0783B952" w14:textId="77777777" w:rsidR="00BD071E" w:rsidRDefault="00357B31">
      <w:r>
        <w:t>2.1.5. в сети Интернет, в том числе в доменном имени и при других способах адресации.</w:t>
      </w:r>
    </w:p>
    <w:p w14:paraId="63693CE7" w14:textId="77777777" w:rsidR="00BD071E" w:rsidRDefault="00357B31">
      <w:r>
        <w:t xml:space="preserve">2.2. Приобретатель обязуется уплатить Правообладателю предусмотренное </w:t>
      </w:r>
      <w:hyperlink w:anchor="sub_31">
        <w:r>
          <w:rPr>
            <w:rStyle w:val="a8"/>
          </w:rPr>
          <w:t>пунктом 3.1.</w:t>
        </w:r>
      </w:hyperlink>
      <w:r>
        <w:t xml:space="preserve"> настоящего договора вознаграждение.</w:t>
      </w:r>
    </w:p>
    <w:p w14:paraId="57525A02" w14:textId="77777777" w:rsidR="00BD071E" w:rsidRDefault="00357B31">
      <w:r>
        <w:t>2.3. Правообладатель обязуется воздерживаться от каких-либо действий, способных затруднить осуществление Приобретателем приобретенного им исключительного права на товарный знак.</w:t>
      </w:r>
    </w:p>
    <w:p w14:paraId="0D53F4BE" w14:textId="77777777" w:rsidR="00BD071E" w:rsidRDefault="00BD071E"/>
    <w:p w14:paraId="68E0D3B8" w14:textId="77777777" w:rsidR="00BD071E" w:rsidRDefault="00357B31">
      <w:pPr>
        <w:pStyle w:val="1"/>
      </w:pPr>
      <w:r>
        <w:t>3</w:t>
      </w:r>
      <w:r>
        <w:t>. Цена договора</w:t>
      </w:r>
    </w:p>
    <w:p w14:paraId="14272A9D" w14:textId="77777777" w:rsidR="00BD071E" w:rsidRDefault="00BD071E">
      <w:bookmarkStart w:id="2" w:name="sub_3"/>
      <w:bookmarkEnd w:id="2"/>
    </w:p>
    <w:p w14:paraId="3D9A8AAC" w14:textId="77777777" w:rsidR="00BD071E" w:rsidRDefault="00357B31">
      <w:r>
        <w:lastRenderedPageBreak/>
        <w:t>3.1. За отчуждение исключительного права на товарный знак Приобретатель выплачивает Правообладателю вознаграждение в размере [</w:t>
      </w:r>
      <w:r>
        <w:rPr>
          <w:rStyle w:val="a3"/>
        </w:rPr>
        <w:t>сумма цифрами и прописью</w:t>
      </w:r>
      <w:r>
        <w:t>].</w:t>
      </w:r>
    </w:p>
    <w:p w14:paraId="6CC6C6D1" w14:textId="77777777" w:rsidR="00BD071E" w:rsidRDefault="00357B31">
      <w:r>
        <w:t xml:space="preserve">3.2. </w:t>
      </w:r>
      <w:r>
        <w:rPr>
          <w:color w:val="000000"/>
        </w:rPr>
        <w:t xml:space="preserve">Задаток в сумме </w:t>
      </w:r>
      <w:r>
        <w:rPr>
          <w:color w:val="000000"/>
          <w:u w:val="single"/>
        </w:rPr>
        <w:t xml:space="preserve">              </w:t>
      </w:r>
      <w:proofErr w:type="gramStart"/>
      <w:r>
        <w:rPr>
          <w:color w:val="000000"/>
          <w:u w:val="single"/>
        </w:rPr>
        <w:t xml:space="preserve">  </w:t>
      </w:r>
      <w:r>
        <w:rPr>
          <w:color w:val="000000"/>
        </w:rPr>
        <w:t xml:space="preserve"> (</w:t>
      </w:r>
      <w:proofErr w:type="gramEnd"/>
      <w:r>
        <w:rPr>
          <w:color w:val="000000"/>
          <w:u w:val="single"/>
        </w:rPr>
        <w:t xml:space="preserve">                          </w:t>
      </w:r>
      <w:r>
        <w:rPr>
          <w:color w:val="000000"/>
        </w:rPr>
        <w:t xml:space="preserve">) рубля </w:t>
      </w:r>
      <w:r>
        <w:rPr>
          <w:color w:val="000000"/>
          <w:u w:val="single"/>
        </w:rPr>
        <w:t xml:space="preserve"> 00 </w:t>
      </w:r>
      <w:r>
        <w:rPr>
          <w:color w:val="000000"/>
        </w:rPr>
        <w:t xml:space="preserve"> копеек, перечисленный </w:t>
      </w:r>
      <w:r>
        <w:t xml:space="preserve">Приобретателем </w:t>
      </w:r>
      <w:r>
        <w:rPr>
          <w:color w:val="000000"/>
        </w:rPr>
        <w:t xml:space="preserve">в соответствии с условиями проведения торгов, засчитывается в счет оплаты </w:t>
      </w:r>
      <w:r>
        <w:t>исключительного права на товарный знак</w:t>
      </w:r>
      <w:r>
        <w:rPr>
          <w:color w:val="000000"/>
        </w:rPr>
        <w:t>.</w:t>
      </w:r>
    </w:p>
    <w:p w14:paraId="20C63411" w14:textId="77777777" w:rsidR="00BD071E" w:rsidRDefault="00357B31">
      <w:r>
        <w:t xml:space="preserve">3.3. </w:t>
      </w:r>
      <w:r>
        <w:rPr>
          <w:color w:val="000000"/>
        </w:rPr>
        <w:t xml:space="preserve">За вычетом суммы задатка </w:t>
      </w:r>
      <w:r>
        <w:t>Приобретатель</w:t>
      </w:r>
      <w:r>
        <w:rPr>
          <w:color w:val="000000"/>
        </w:rPr>
        <w:t xml:space="preserve"> должен оплатить </w:t>
      </w:r>
      <w:r>
        <w:rPr>
          <w:color w:val="000000"/>
          <w:u w:val="single"/>
        </w:rPr>
        <w:t xml:space="preserve">      </w:t>
      </w:r>
      <w:r>
        <w:rPr>
          <w:color w:val="000000"/>
          <w:u w:val="single"/>
        </w:rPr>
        <w:t xml:space="preserve">      </w:t>
      </w:r>
      <w:proofErr w:type="gramStart"/>
      <w:r>
        <w:rPr>
          <w:color w:val="000000"/>
          <w:u w:val="single"/>
        </w:rPr>
        <w:t xml:space="preserve">  </w:t>
      </w:r>
      <w:r>
        <w:rPr>
          <w:color w:val="000000"/>
        </w:rPr>
        <w:t xml:space="preserve"> (</w:t>
      </w:r>
      <w:proofErr w:type="gramEnd"/>
      <w:r>
        <w:rPr>
          <w:color w:val="000000"/>
          <w:u w:val="single"/>
        </w:rPr>
        <w:t xml:space="preserve">                       </w:t>
      </w:r>
      <w:r>
        <w:rPr>
          <w:color w:val="000000"/>
        </w:rPr>
        <w:t>) рублей 00 копеек в течение 30 дней после подписания настоящего Договора. Оплата производится по реквизитам: ______________________.</w:t>
      </w:r>
    </w:p>
    <w:p w14:paraId="6EC838A1" w14:textId="77777777" w:rsidR="00BD071E" w:rsidRDefault="00357B31">
      <w:r>
        <w:rPr>
          <w:color w:val="000000"/>
        </w:rPr>
        <w:t xml:space="preserve">3.4. Факт оплаты </w:t>
      </w:r>
      <w:r>
        <w:t>исключительного права на товарный знак</w:t>
      </w:r>
      <w:r>
        <w:rPr>
          <w:color w:val="000000"/>
        </w:rPr>
        <w:t xml:space="preserve"> удостоверяется выпиской с указанн</w:t>
      </w:r>
      <w:r>
        <w:rPr>
          <w:color w:val="000000"/>
        </w:rPr>
        <w:t>ого в п. 3.3 настоящего Договора счета.</w:t>
      </w:r>
    </w:p>
    <w:p w14:paraId="12316B22" w14:textId="77777777" w:rsidR="00BD071E" w:rsidRDefault="00BD071E">
      <w:pPr>
        <w:ind w:firstLine="0"/>
      </w:pPr>
      <w:bookmarkStart w:id="3" w:name="sub_31"/>
      <w:bookmarkEnd w:id="3"/>
    </w:p>
    <w:p w14:paraId="0CE7A789" w14:textId="77777777" w:rsidR="00BD071E" w:rsidRDefault="00357B31">
      <w:pPr>
        <w:pStyle w:val="1"/>
      </w:pPr>
      <w:r>
        <w:t>4. Ответственность по договору</w:t>
      </w:r>
    </w:p>
    <w:p w14:paraId="2E12DE61" w14:textId="77777777" w:rsidR="00BD071E" w:rsidRDefault="00357B31">
      <w:bookmarkStart w:id="4" w:name="sub_4"/>
      <w:bookmarkEnd w:id="4"/>
      <w:r>
        <w:t>4.1. Стороны договорились, что в случае не поступления денежных средств от Приобретателя в счет оплаты Исключительного права на товарный знак в сумме и в сроки, указанные в п. 3.1, 3.3</w:t>
      </w:r>
      <w:r>
        <w:t xml:space="preserve">. настоящего договора, Правообладатель вправе отказаться от исполнения своих обязательств по настоящему Договору, письменно уведомив Приобретателя о прекращении действия настоящего Договора. Настоящий Договор прекращает свое действие с момента направления </w:t>
      </w:r>
      <w:r>
        <w:t>Правообладателем указанного уведомления, при этом Приобретатель теряет право на получение указанного Исключительного права на товарный знак. В данном случае оформление Сторонами дополнительного соглашения о прекращении действия настоящего договора не требу</w:t>
      </w:r>
      <w:r>
        <w:t>ется.</w:t>
      </w:r>
    </w:p>
    <w:p w14:paraId="24E9FE24" w14:textId="77777777" w:rsidR="00BD071E" w:rsidRDefault="00357B31">
      <w:r>
        <w:t xml:space="preserve">4.2. </w:t>
      </w:r>
      <w:r>
        <w:rPr>
          <w:color w:val="000000"/>
        </w:rPr>
        <w:t xml:space="preserve">Все расходы, связанные с регистрацией оформлением перехода </w:t>
      </w:r>
      <w:r>
        <w:t>исключительного права,</w:t>
      </w:r>
      <w:r>
        <w:rPr>
          <w:color w:val="000000"/>
        </w:rPr>
        <w:t xml:space="preserve"> указанного в п.1.1. настоящего договора, возлагаются на </w:t>
      </w:r>
      <w:r>
        <w:t>Приобретателя</w:t>
      </w:r>
      <w:r>
        <w:rPr>
          <w:color w:val="000000"/>
        </w:rPr>
        <w:t>.</w:t>
      </w:r>
    </w:p>
    <w:p w14:paraId="3FC768D2" w14:textId="77777777" w:rsidR="00BD071E" w:rsidRDefault="00357B31">
      <w:r>
        <w:rPr>
          <w:color w:val="000000"/>
        </w:rPr>
        <w:t xml:space="preserve">4.3. В случае расторжения настоящего Договора, сумма задатка, уплаченного </w:t>
      </w:r>
      <w:r>
        <w:t>Приобретателем</w:t>
      </w:r>
      <w:r>
        <w:rPr>
          <w:color w:val="000000"/>
        </w:rPr>
        <w:t>, во</w:t>
      </w:r>
      <w:r>
        <w:rPr>
          <w:color w:val="000000"/>
        </w:rPr>
        <w:t xml:space="preserve">зврату не подлежит, а сумма доплаты, предусмотренной п. 3.3 настоящего Договора, подлежит возврату </w:t>
      </w:r>
      <w:r>
        <w:t xml:space="preserve">Правообладателем Приобретателю </w:t>
      </w:r>
      <w:r>
        <w:rPr>
          <w:color w:val="000000"/>
        </w:rPr>
        <w:t>за вычетом суммы комиссии, взимаемой банком при осуществлении соответствующего платежа.</w:t>
      </w:r>
    </w:p>
    <w:p w14:paraId="600D0D8A" w14:textId="77777777" w:rsidR="00BD071E" w:rsidRDefault="00BD071E"/>
    <w:p w14:paraId="6FCD4B62" w14:textId="77777777" w:rsidR="00BD071E" w:rsidRDefault="00357B31">
      <w:pPr>
        <w:pStyle w:val="1"/>
      </w:pPr>
      <w:r>
        <w:t>5. Заключительные положения</w:t>
      </w:r>
    </w:p>
    <w:p w14:paraId="31D1F027" w14:textId="77777777" w:rsidR="00BD071E" w:rsidRDefault="00BD071E">
      <w:bookmarkStart w:id="5" w:name="sub_5"/>
      <w:bookmarkEnd w:id="5"/>
    </w:p>
    <w:p w14:paraId="5DF6E441" w14:textId="77777777" w:rsidR="00BD071E" w:rsidRDefault="00357B31">
      <w:r>
        <w:t>5.1. Иск</w:t>
      </w:r>
      <w:r>
        <w:t>лючительное право на товарный знак, передаваемое по настоящему договору, переходит Приобретателю в момент государственной регистрации перехода исключительного права.</w:t>
      </w:r>
    </w:p>
    <w:p w14:paraId="639F7484" w14:textId="77777777" w:rsidR="00BD071E" w:rsidRDefault="00357B31">
      <w:r>
        <w:t>5.2. Срок действия исключительного права на товарный знак исчисляется и продлевается в пор</w:t>
      </w:r>
      <w:r>
        <w:t xml:space="preserve">ядке, предусмотренном </w:t>
      </w:r>
      <w:hyperlink r:id="rId7">
        <w:r>
          <w:rPr>
            <w:rStyle w:val="a8"/>
          </w:rPr>
          <w:t xml:space="preserve">ст. 1491 </w:t>
        </w:r>
      </w:hyperlink>
      <w:r>
        <w:t>Гражданского кодекса РФ.</w:t>
      </w:r>
    </w:p>
    <w:p w14:paraId="7745E329" w14:textId="77777777" w:rsidR="00BD071E" w:rsidRDefault="00357B31">
      <w:r>
        <w:t xml:space="preserve">5.3. Отчуждение исключительного права на товарный знак подлежит государственной регистрации в порядке, установленном </w:t>
      </w:r>
      <w:hyperlink r:id="rId8">
        <w:r>
          <w:rPr>
            <w:rStyle w:val="a8"/>
          </w:rPr>
          <w:t>ГК</w:t>
        </w:r>
      </w:hyperlink>
      <w:r>
        <w:t xml:space="preserve"> РФ.</w:t>
      </w:r>
    </w:p>
    <w:p w14:paraId="4F289BB9" w14:textId="77777777" w:rsidR="00BD071E" w:rsidRDefault="00357B31">
      <w:r>
        <w:t>5.4. Настоящий договор составлен и подписан в трех аутентичных экземплярах, из которых один хранится в делах [</w:t>
      </w:r>
      <w:r>
        <w:rPr>
          <w:rStyle w:val="a3"/>
        </w:rPr>
        <w:t>указать наименование регистрирующего органа</w:t>
      </w:r>
      <w:r>
        <w:t>], а остальные выдают</w:t>
      </w:r>
      <w:r>
        <w:t>ся по экземпляру Сторонам.</w:t>
      </w:r>
    </w:p>
    <w:p w14:paraId="63EADD8C" w14:textId="77777777" w:rsidR="00BD071E" w:rsidRDefault="00357B31">
      <w:r>
        <w:t>5.5. Во всем, что не предусмотрено настоящим договором, Стороны руководствуются действующим законодательством РФ.</w:t>
      </w:r>
    </w:p>
    <w:p w14:paraId="44423FCA" w14:textId="77777777" w:rsidR="00BD071E" w:rsidRDefault="00BD071E"/>
    <w:p w14:paraId="3C9612DB" w14:textId="77777777" w:rsidR="00BD071E" w:rsidRDefault="00357B31">
      <w:pPr>
        <w:pStyle w:val="1"/>
      </w:pPr>
      <w:r>
        <w:t>6. Реквизиты и подписи Сторон</w:t>
      </w:r>
    </w:p>
    <w:p w14:paraId="645E39AB" w14:textId="77777777" w:rsidR="00BD071E" w:rsidRDefault="00BD071E">
      <w:bookmarkStart w:id="6" w:name="sub_6"/>
      <w:bookmarkEnd w:id="6"/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BD071E" w14:paraId="29459E9C" w14:textId="77777777">
        <w:tc>
          <w:tcPr>
            <w:tcW w:w="5040" w:type="dxa"/>
          </w:tcPr>
          <w:p w14:paraId="0DD7345C" w14:textId="77777777" w:rsidR="00BD071E" w:rsidRDefault="00357B31">
            <w:pPr>
              <w:pStyle w:val="af"/>
            </w:pPr>
            <w:r>
              <w:t>Правообладатель</w:t>
            </w:r>
          </w:p>
          <w:p w14:paraId="14005BBB" w14:textId="77777777" w:rsidR="00BD071E" w:rsidRDefault="00BD071E">
            <w:pPr>
              <w:pStyle w:val="af"/>
            </w:pPr>
          </w:p>
          <w:p w14:paraId="6CCBD226" w14:textId="77777777" w:rsidR="00BD071E" w:rsidRDefault="00BD071E"/>
          <w:p w14:paraId="6249E501" w14:textId="77777777" w:rsidR="00BD071E" w:rsidRDefault="00BD071E"/>
          <w:p w14:paraId="47E3321A" w14:textId="77777777" w:rsidR="00BD071E" w:rsidRDefault="00BD071E"/>
          <w:p w14:paraId="7205E802" w14:textId="77777777" w:rsidR="00BD071E" w:rsidRDefault="00357B31">
            <w:pPr>
              <w:ind w:firstLine="0"/>
            </w:pPr>
            <w:r>
              <w:rPr>
                <w:rFonts w:eastAsia="Times New Roman CYR"/>
                <w:color w:val="000000"/>
                <w:sz w:val="18"/>
                <w:szCs w:val="18"/>
                <w:u w:val="single"/>
              </w:rPr>
              <w:t xml:space="preserve">                                     </w:t>
            </w:r>
            <w:r>
              <w:rPr>
                <w:color w:val="000000"/>
                <w:sz w:val="18"/>
                <w:szCs w:val="18"/>
              </w:rPr>
              <w:t>/А.В. Шувалов/</w:t>
            </w:r>
          </w:p>
        </w:tc>
        <w:tc>
          <w:tcPr>
            <w:tcW w:w="5040" w:type="dxa"/>
          </w:tcPr>
          <w:p w14:paraId="67A28963" w14:textId="77777777" w:rsidR="00BD071E" w:rsidRDefault="00357B31">
            <w:pPr>
              <w:pStyle w:val="af"/>
            </w:pPr>
            <w:r>
              <w:lastRenderedPageBreak/>
              <w:t>Приобретатель</w:t>
            </w:r>
          </w:p>
          <w:p w14:paraId="617D941F" w14:textId="77777777" w:rsidR="00BD071E" w:rsidRDefault="00BD071E">
            <w:pPr>
              <w:pStyle w:val="af"/>
            </w:pPr>
          </w:p>
          <w:p w14:paraId="29A85E74" w14:textId="77777777" w:rsidR="00BD071E" w:rsidRDefault="00BD071E"/>
          <w:p w14:paraId="3B3C3EEA" w14:textId="77777777" w:rsidR="00BD071E" w:rsidRDefault="00BD071E"/>
          <w:p w14:paraId="11466862" w14:textId="77777777" w:rsidR="00BD071E" w:rsidRDefault="00BD071E"/>
          <w:p w14:paraId="551F351E" w14:textId="77777777" w:rsidR="00BD071E" w:rsidRDefault="00357B31">
            <w:pPr>
              <w:ind w:firstLine="0"/>
            </w:pPr>
            <w:r>
              <w:rPr>
                <w:rFonts w:eastAsia="Times New Roman CYR"/>
                <w:color w:val="000000"/>
                <w:sz w:val="18"/>
                <w:szCs w:val="18"/>
                <w:u w:val="single"/>
              </w:rPr>
              <w:t xml:space="preserve">                               </w:t>
            </w:r>
            <w:r>
              <w:rPr>
                <w:color w:val="000000"/>
                <w:sz w:val="18"/>
                <w:szCs w:val="18"/>
              </w:rPr>
              <w:t>/________________/</w:t>
            </w:r>
          </w:p>
        </w:tc>
      </w:tr>
    </w:tbl>
    <w:p w14:paraId="6EE290EC" w14:textId="77777777" w:rsidR="00BD071E" w:rsidRDefault="00BD071E"/>
    <w:sectPr w:rsidR="00BD071E">
      <w:headerReference w:type="default" r:id="rId9"/>
      <w:footerReference w:type="default" r:id="rId10"/>
      <w:pgSz w:w="11906" w:h="16800"/>
      <w:pgMar w:top="1440" w:right="800" w:bottom="1440" w:left="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25AC4" w14:textId="77777777" w:rsidR="00357B31" w:rsidRDefault="00357B31">
      <w:r>
        <w:separator/>
      </w:r>
    </w:p>
  </w:endnote>
  <w:endnote w:type="continuationSeparator" w:id="0">
    <w:p w14:paraId="03CE80B0" w14:textId="77777777" w:rsidR="00357B31" w:rsidRDefault="0035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Droid Sans">
    <w:altName w:val="Segoe UI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8"/>
      <w:gridCol w:w="3434"/>
      <w:gridCol w:w="3434"/>
    </w:tblGrid>
    <w:tr w:rsidR="00BD071E" w14:paraId="0CBA78B1" w14:textId="77777777">
      <w:tc>
        <w:tcPr>
          <w:tcW w:w="3438" w:type="dxa"/>
        </w:tcPr>
        <w:p w14:paraId="59889E56" w14:textId="5BDBAD0D" w:rsidR="00BD071E" w:rsidRDefault="00357B3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</w:t>
          </w:r>
          <w:r w:rsidR="00B9419A">
            <w:rPr>
              <w:rFonts w:ascii="Times New Roman" w:hAnsi="Times New Roman" w:cs="Times New Roman"/>
              <w:sz w:val="20"/>
              <w:szCs w:val="20"/>
            </w:rPr>
            <w:t>02</w:t>
          </w:r>
          <w:r>
            <w:rPr>
              <w:rFonts w:ascii="Times New Roman" w:hAnsi="Times New Roman" w:cs="Times New Roman"/>
              <w:sz w:val="20"/>
              <w:szCs w:val="20"/>
            </w:rPr>
            <w:t>.202</w:t>
          </w:r>
          <w:r w:rsidR="00B9419A">
            <w:rPr>
              <w:rFonts w:ascii="Times New Roman" w:hAnsi="Times New Roman" w:cs="Times New Roman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г.</w:t>
          </w:r>
        </w:p>
      </w:tc>
      <w:tc>
        <w:tcPr>
          <w:tcW w:w="3434" w:type="dxa"/>
        </w:tcPr>
        <w:p w14:paraId="692F3EF4" w14:textId="77777777" w:rsidR="00BD071E" w:rsidRDefault="00BD071E">
          <w:pPr>
            <w:snapToGrid w:val="0"/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34" w:type="dxa"/>
        </w:tcPr>
        <w:p w14:paraId="548EFE31" w14:textId="77777777" w:rsidR="00BD071E" w:rsidRDefault="00357B3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NUMPAGES \* ARABIC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68B4DE70" w14:textId="77777777" w:rsidR="00BD071E" w:rsidRDefault="00BD071E">
    <w:pPr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87D0C" w14:textId="77777777" w:rsidR="00357B31" w:rsidRDefault="00357B31">
      <w:r>
        <w:separator/>
      </w:r>
    </w:p>
  </w:footnote>
  <w:footnote w:type="continuationSeparator" w:id="0">
    <w:p w14:paraId="58BF17DE" w14:textId="77777777" w:rsidR="00357B31" w:rsidRDefault="0035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B1B6" w14:textId="77777777" w:rsidR="00BD071E" w:rsidRDefault="00BD071E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60A0D"/>
    <w:multiLevelType w:val="multilevel"/>
    <w:tmpl w:val="9386EF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71E"/>
    <w:rsid w:val="00357B31"/>
    <w:rsid w:val="00B9419A"/>
    <w:rsid w:val="00BD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9045"/>
  <w15:docId w15:val="{DC4A27E0-0B56-42D1-AE6C-94C0DA6E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Droid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before="108" w:after="108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a3">
    <w:name w:val="Цветовое выделение"/>
    <w:qFormat/>
    <w:rPr>
      <w:b/>
      <w:bCs/>
      <w:color w:val="26282F"/>
    </w:rPr>
  </w:style>
  <w:style w:type="character" w:customStyle="1" w:styleId="a4">
    <w:name w:val="Гипертекстовая ссылка"/>
    <w:qFormat/>
    <w:rPr>
      <w:b w:val="0"/>
      <w:bCs w:val="0"/>
      <w:color w:val="106BBE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Цветовое выделение для Текст"/>
    <w:qFormat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qFormat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Нижний колонтитул Знак"/>
    <w:qFormat/>
    <w:rPr>
      <w:rFonts w:ascii="Times New Roman CYR" w:hAnsi="Times New Roman CYR" w:cs="Times New Roman CYR"/>
      <w:sz w:val="24"/>
      <w:szCs w:val="24"/>
    </w:rPr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Droid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roid Sans"/>
    </w:rPr>
  </w:style>
  <w:style w:type="paragraph" w:customStyle="1" w:styleId="ac">
    <w:name w:val="Текст (справка)"/>
    <w:basedOn w:val="a"/>
    <w:next w:val="a"/>
    <w:qFormat/>
    <w:pPr>
      <w:ind w:left="170" w:right="170" w:firstLine="0"/>
      <w:jc w:val="left"/>
    </w:pPr>
  </w:style>
  <w:style w:type="paragraph" w:customStyle="1" w:styleId="ad">
    <w:name w:val="Комментарий"/>
    <w:basedOn w:val="ac"/>
    <w:next w:val="a"/>
    <w:qFormat/>
    <w:pPr>
      <w:spacing w:before="75"/>
      <w:ind w:right="0"/>
      <w:jc w:val="both"/>
    </w:pPr>
    <w:rPr>
      <w:color w:val="353842"/>
    </w:rPr>
  </w:style>
  <w:style w:type="paragraph" w:customStyle="1" w:styleId="ae">
    <w:name w:val="Нормальный (таблица)"/>
    <w:basedOn w:val="a"/>
    <w:next w:val="a"/>
    <w:qFormat/>
    <w:pPr>
      <w:ind w:firstLine="0"/>
    </w:pPr>
  </w:style>
  <w:style w:type="paragraph" w:customStyle="1" w:styleId="af">
    <w:name w:val="Прижатый влево"/>
    <w:basedOn w:val="a"/>
    <w:next w:val="a"/>
    <w:qFormat/>
    <w:pPr>
      <w:ind w:firstLine="0"/>
      <w:jc w:val="left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64072/412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0164072/414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3</cp:revision>
  <dcterms:created xsi:type="dcterms:W3CDTF">2025-10-27T12:36:00Z</dcterms:created>
  <dcterms:modified xsi:type="dcterms:W3CDTF">2025-12-18T11:39:00Z</dcterms:modified>
  <dc:language>en-US</dc:language>
</cp:coreProperties>
</file>